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7F" w:rsidRDefault="004B1F29" w:rsidP="004B1F29">
      <w:pPr>
        <w:ind w:left="567" w:hanging="567"/>
        <w:jc w:val="both"/>
      </w:pPr>
      <w:r w:rsidRPr="004B1F29">
        <w:rPr>
          <w:sz w:val="28"/>
          <w:szCs w:val="28"/>
        </w:rPr>
        <w:t>Прав</w:t>
      </w:r>
      <w:r w:rsidR="00974E7F">
        <w:t xml:space="preserve"> </w:t>
      </w:r>
    </w:p>
    <w:tbl>
      <w:tblPr>
        <w:tblStyle w:val="a5"/>
        <w:tblW w:w="0" w:type="auto"/>
        <w:tblInd w:w="567" w:type="dxa"/>
        <w:tblLook w:val="04A0"/>
      </w:tblPr>
      <w:tblGrid>
        <w:gridCol w:w="4503"/>
        <w:gridCol w:w="5199"/>
      </w:tblGrid>
      <w:tr w:rsidR="00974E7F" w:rsidTr="005E249E">
        <w:tc>
          <w:tcPr>
            <w:tcW w:w="4503" w:type="dxa"/>
            <w:tcBorders>
              <w:top w:val="nil"/>
              <w:left w:val="nil"/>
              <w:bottom w:val="nil"/>
              <w:right w:val="nil"/>
            </w:tcBorders>
          </w:tcPr>
          <w:p w:rsidR="00974E7F" w:rsidRDefault="00974E7F" w:rsidP="00974E7F">
            <w:pPr>
              <w:jc w:val="center"/>
            </w:pPr>
            <w:r w:rsidRPr="00974E7F">
              <w:rPr>
                <w:noProof/>
                <w:lang w:eastAsia="ru-RU"/>
              </w:rPr>
              <w:drawing>
                <wp:inline distT="0" distB="0" distL="0" distR="0">
                  <wp:extent cx="1619250" cy="2089734"/>
                  <wp:effectExtent l="19050" t="0" r="0" b="0"/>
                  <wp:docPr id="2" name="Рисунок 10" descr="http://amvrosievka.dn.ua/up/article/mchs/golo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mvrosievka.dn.ua/up/article/mchs/gololed2.jpg"/>
                          <pic:cNvPicPr>
                            <a:picLocks noChangeAspect="1" noChangeArrowheads="1"/>
                          </pic:cNvPicPr>
                        </pic:nvPicPr>
                        <pic:blipFill>
                          <a:blip r:embed="rId5" cstate="print"/>
                          <a:srcRect/>
                          <a:stretch>
                            <a:fillRect/>
                          </a:stretch>
                        </pic:blipFill>
                        <pic:spPr bwMode="auto">
                          <a:xfrm>
                            <a:off x="0" y="0"/>
                            <a:ext cx="1619250" cy="2089734"/>
                          </a:xfrm>
                          <a:prstGeom prst="rect">
                            <a:avLst/>
                          </a:prstGeom>
                          <a:noFill/>
                          <a:ln w="9525">
                            <a:noFill/>
                            <a:miter lim="800000"/>
                            <a:headEnd/>
                            <a:tailEnd/>
                          </a:ln>
                        </pic:spPr>
                      </pic:pic>
                    </a:graphicData>
                  </a:graphic>
                </wp:inline>
              </w:drawing>
            </w:r>
          </w:p>
        </w:tc>
        <w:tc>
          <w:tcPr>
            <w:tcW w:w="5199" w:type="dxa"/>
            <w:tcBorders>
              <w:top w:val="nil"/>
              <w:left w:val="nil"/>
              <w:bottom w:val="nil"/>
              <w:right w:val="nil"/>
            </w:tcBorders>
          </w:tcPr>
          <w:p w:rsidR="005E249E" w:rsidRDefault="005E249E" w:rsidP="00974E7F">
            <w:pPr>
              <w:ind w:left="567" w:hanging="567"/>
              <w:jc w:val="center"/>
              <w:rPr>
                <w:rFonts w:ascii="Comic Sans MS" w:hAnsi="Comic Sans MS"/>
                <w:b/>
                <w:color w:val="FF0000"/>
                <w:sz w:val="44"/>
                <w:szCs w:val="44"/>
              </w:rPr>
            </w:pPr>
          </w:p>
          <w:p w:rsidR="00974E7F" w:rsidRPr="005E249E" w:rsidRDefault="00974E7F" w:rsidP="00974E7F">
            <w:pPr>
              <w:ind w:left="567" w:hanging="567"/>
              <w:jc w:val="center"/>
              <w:rPr>
                <w:rFonts w:ascii="Comic Sans MS" w:hAnsi="Comic Sans MS"/>
                <w:b/>
                <w:color w:val="FF0000"/>
                <w:sz w:val="48"/>
                <w:szCs w:val="48"/>
              </w:rPr>
            </w:pPr>
            <w:r w:rsidRPr="005E249E">
              <w:rPr>
                <w:rFonts w:ascii="Comic Sans MS" w:hAnsi="Comic Sans MS"/>
                <w:b/>
                <w:color w:val="FF0000"/>
                <w:sz w:val="48"/>
                <w:szCs w:val="48"/>
              </w:rPr>
              <w:t>Правила поведения</w:t>
            </w:r>
          </w:p>
          <w:p w:rsidR="00974E7F" w:rsidRDefault="00974E7F" w:rsidP="00974E7F">
            <w:pPr>
              <w:jc w:val="center"/>
            </w:pPr>
            <w:r w:rsidRPr="005E249E">
              <w:rPr>
                <w:rFonts w:ascii="Comic Sans MS" w:hAnsi="Comic Sans MS"/>
                <w:b/>
                <w:color w:val="FF0000"/>
                <w:sz w:val="48"/>
                <w:szCs w:val="48"/>
              </w:rPr>
              <w:t>при гололёде</w:t>
            </w:r>
          </w:p>
        </w:tc>
      </w:tr>
    </w:tbl>
    <w:p w:rsidR="002B0F6A" w:rsidRDefault="00974E7F" w:rsidP="00974E7F">
      <w:pPr>
        <w:spacing w:after="0"/>
        <w:jc w:val="both"/>
        <w:rPr>
          <w:sz w:val="28"/>
          <w:szCs w:val="28"/>
        </w:rPr>
      </w:pPr>
      <w:r>
        <w:t xml:space="preserve">         </w:t>
      </w:r>
      <w:r w:rsidR="002B0F6A">
        <w:t xml:space="preserve">       </w:t>
      </w:r>
      <w:r>
        <w:t xml:space="preserve"> </w:t>
      </w:r>
      <w:r w:rsidR="004B1F29" w:rsidRPr="004B1F29">
        <w:rPr>
          <w:sz w:val="28"/>
          <w:szCs w:val="28"/>
        </w:rPr>
        <w:t>Гололедица – это лед или слой снега, утрамбованный</w:t>
      </w:r>
      <w:r w:rsidR="002B0F6A">
        <w:rPr>
          <w:sz w:val="28"/>
          <w:szCs w:val="28"/>
        </w:rPr>
        <w:t xml:space="preserve"> </w:t>
      </w:r>
      <w:r w:rsidR="004B1F29" w:rsidRPr="004B1F29">
        <w:rPr>
          <w:sz w:val="28"/>
          <w:szCs w:val="28"/>
        </w:rPr>
        <w:t xml:space="preserve"> </w:t>
      </w:r>
      <w:proofErr w:type="gramStart"/>
      <w:r w:rsidR="004B1F29" w:rsidRPr="004B1F29">
        <w:rPr>
          <w:sz w:val="28"/>
          <w:szCs w:val="28"/>
        </w:rPr>
        <w:t>до</w:t>
      </w:r>
      <w:proofErr w:type="gramEnd"/>
      <w:r w:rsidR="004B1F29" w:rsidRPr="004B1F29">
        <w:rPr>
          <w:sz w:val="28"/>
          <w:szCs w:val="28"/>
        </w:rPr>
        <w:t xml:space="preserve"> твердого </w:t>
      </w:r>
      <w:r w:rsidR="002B0F6A">
        <w:rPr>
          <w:sz w:val="28"/>
          <w:szCs w:val="28"/>
        </w:rPr>
        <w:t xml:space="preserve">   </w:t>
      </w:r>
    </w:p>
    <w:p w:rsidR="002B0F6A" w:rsidRDefault="002B0F6A" w:rsidP="00974E7F">
      <w:pPr>
        <w:spacing w:after="0"/>
        <w:jc w:val="both"/>
        <w:rPr>
          <w:sz w:val="28"/>
          <w:szCs w:val="28"/>
        </w:rPr>
      </w:pPr>
      <w:r>
        <w:rPr>
          <w:sz w:val="28"/>
          <w:szCs w:val="28"/>
        </w:rPr>
        <w:t xml:space="preserve">        </w:t>
      </w:r>
      <w:r w:rsidR="004B1F29" w:rsidRPr="004B1F29">
        <w:rPr>
          <w:sz w:val="28"/>
          <w:szCs w:val="28"/>
        </w:rPr>
        <w:t xml:space="preserve">состояния и </w:t>
      </w:r>
      <w:r>
        <w:rPr>
          <w:sz w:val="28"/>
          <w:szCs w:val="28"/>
        </w:rPr>
        <w:t xml:space="preserve">  </w:t>
      </w:r>
      <w:proofErr w:type="gramStart"/>
      <w:r w:rsidR="004B1F29" w:rsidRPr="004B1F29">
        <w:rPr>
          <w:sz w:val="28"/>
          <w:szCs w:val="28"/>
        </w:rPr>
        <w:t>образующий</w:t>
      </w:r>
      <w:proofErr w:type="gramEnd"/>
      <w:r w:rsidR="004B1F29" w:rsidRPr="004B1F29">
        <w:rPr>
          <w:sz w:val="28"/>
          <w:szCs w:val="28"/>
        </w:rPr>
        <w:t xml:space="preserve"> скользкую поверхность. Гололедица возникает там, </w:t>
      </w:r>
      <w:r>
        <w:rPr>
          <w:sz w:val="28"/>
          <w:szCs w:val="28"/>
        </w:rPr>
        <w:t xml:space="preserve">       </w:t>
      </w:r>
    </w:p>
    <w:p w:rsidR="002B0F6A" w:rsidRDefault="002B0F6A" w:rsidP="00974E7F">
      <w:pPr>
        <w:spacing w:after="0"/>
        <w:jc w:val="both"/>
        <w:rPr>
          <w:sz w:val="28"/>
          <w:szCs w:val="28"/>
        </w:rPr>
      </w:pPr>
      <w:r>
        <w:rPr>
          <w:sz w:val="28"/>
          <w:szCs w:val="28"/>
        </w:rPr>
        <w:t xml:space="preserve">         </w:t>
      </w:r>
      <w:r w:rsidR="004B1F29" w:rsidRPr="004B1F29">
        <w:rPr>
          <w:sz w:val="28"/>
          <w:szCs w:val="28"/>
        </w:rPr>
        <w:t xml:space="preserve">где перед заморозками стояла вода, или там, где из-за движения транспорта </w:t>
      </w:r>
      <w:r>
        <w:rPr>
          <w:sz w:val="28"/>
          <w:szCs w:val="28"/>
        </w:rPr>
        <w:t xml:space="preserve"> </w:t>
      </w:r>
    </w:p>
    <w:p w:rsidR="002B0F6A" w:rsidRDefault="002B0F6A" w:rsidP="00974E7F">
      <w:pPr>
        <w:spacing w:after="0"/>
        <w:jc w:val="both"/>
        <w:rPr>
          <w:sz w:val="28"/>
          <w:szCs w:val="28"/>
        </w:rPr>
      </w:pPr>
      <w:r>
        <w:rPr>
          <w:sz w:val="28"/>
          <w:szCs w:val="28"/>
        </w:rPr>
        <w:t xml:space="preserve">        </w:t>
      </w:r>
      <w:r w:rsidR="004B1F29" w:rsidRPr="004B1F29">
        <w:rPr>
          <w:sz w:val="28"/>
          <w:szCs w:val="28"/>
        </w:rPr>
        <w:t>либо большого количества пешеходов выпавший</w:t>
      </w:r>
      <w:r>
        <w:rPr>
          <w:sz w:val="28"/>
          <w:szCs w:val="28"/>
        </w:rPr>
        <w:t xml:space="preserve"> снег уплотняется. Чаще всего </w:t>
      </w:r>
    </w:p>
    <w:p w:rsidR="004B1F29" w:rsidRPr="002B0F6A" w:rsidRDefault="002B0F6A" w:rsidP="00974E7F">
      <w:pPr>
        <w:spacing w:after="0"/>
        <w:jc w:val="both"/>
        <w:rPr>
          <w:sz w:val="28"/>
          <w:szCs w:val="28"/>
        </w:rPr>
      </w:pPr>
      <w:r>
        <w:rPr>
          <w:sz w:val="28"/>
          <w:szCs w:val="28"/>
        </w:rPr>
        <w:t xml:space="preserve">        это </w:t>
      </w:r>
      <w:r w:rsidR="004B1F29" w:rsidRPr="004B1F29">
        <w:rPr>
          <w:sz w:val="28"/>
          <w:szCs w:val="28"/>
        </w:rPr>
        <w:t xml:space="preserve"> происходит на проезжей части дорог и тротуарах. </w:t>
      </w:r>
    </w:p>
    <w:p w:rsidR="00B92B9E" w:rsidRDefault="00B92B9E" w:rsidP="004B1F29">
      <w:pPr>
        <w:spacing w:after="0" w:line="240" w:lineRule="auto"/>
        <w:ind w:left="567" w:hanging="567"/>
        <w:jc w:val="both"/>
        <w:rPr>
          <w:sz w:val="28"/>
          <w:szCs w:val="28"/>
        </w:rPr>
      </w:pPr>
    </w:p>
    <w:p w:rsidR="005E249E"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w:t>
      </w:r>
    </w:p>
    <w:p w:rsidR="004B1F29" w:rsidRDefault="005E249E" w:rsidP="004B1F29">
      <w:pPr>
        <w:spacing w:after="0" w:line="240" w:lineRule="auto"/>
        <w:ind w:left="567" w:hanging="567"/>
        <w:jc w:val="both"/>
        <w:rPr>
          <w:sz w:val="28"/>
          <w:szCs w:val="28"/>
        </w:rPr>
      </w:pPr>
      <w:r>
        <w:rPr>
          <w:sz w:val="28"/>
          <w:szCs w:val="28"/>
        </w:rPr>
        <w:t xml:space="preserve">               </w:t>
      </w:r>
      <w:r w:rsidR="004B1F29" w:rsidRPr="004B1F29">
        <w:rPr>
          <w:sz w:val="28"/>
          <w:szCs w:val="28"/>
        </w:rPr>
        <w:t>Пешехода при гололеде подстерегают две опасности – поскользнуться и упасть или попасть под машину. С наступлением холодов</w:t>
      </w:r>
      <w:r>
        <w:rPr>
          <w:sz w:val="28"/>
          <w:szCs w:val="28"/>
        </w:rPr>
        <w:t xml:space="preserve"> и оттепели</w:t>
      </w:r>
      <w:r w:rsidR="004B1F29" w:rsidRPr="004B1F29">
        <w:rPr>
          <w:sz w:val="28"/>
          <w:szCs w:val="28"/>
        </w:rPr>
        <w:t xml:space="preserve"> растет количество уличных травм: ушибы, вывихи и переломы. По данным медиков, в такие дни количество пострадавших увеличивается в 2 раза. </w:t>
      </w:r>
    </w:p>
    <w:p w:rsidR="004B1F29" w:rsidRDefault="004B1F29" w:rsidP="004B1F29">
      <w:pPr>
        <w:spacing w:after="0"/>
        <w:ind w:left="567" w:hanging="567"/>
        <w:jc w:val="both"/>
        <w:rPr>
          <w:sz w:val="28"/>
          <w:szCs w:val="28"/>
        </w:rPr>
      </w:pPr>
      <w:r>
        <w:rPr>
          <w:sz w:val="28"/>
          <w:szCs w:val="28"/>
        </w:rPr>
        <w:t xml:space="preserve">             </w:t>
      </w:r>
    </w:p>
    <w:p w:rsidR="004B1F29" w:rsidRPr="005E249E" w:rsidRDefault="004B1F29" w:rsidP="004B1F29">
      <w:pPr>
        <w:spacing w:after="0"/>
        <w:ind w:left="567" w:hanging="567"/>
        <w:jc w:val="both"/>
        <w:rPr>
          <w:b/>
          <w:i/>
          <w:color w:val="FF0000"/>
          <w:sz w:val="28"/>
          <w:szCs w:val="28"/>
        </w:rPr>
      </w:pPr>
      <w:r>
        <w:rPr>
          <w:sz w:val="28"/>
          <w:szCs w:val="28"/>
        </w:rPr>
        <w:t xml:space="preserve">              </w:t>
      </w:r>
      <w:r w:rsidRPr="005E249E">
        <w:rPr>
          <w:b/>
          <w:i/>
          <w:color w:val="FF0000"/>
          <w:sz w:val="28"/>
          <w:szCs w:val="28"/>
        </w:rPr>
        <w:t xml:space="preserve">Для того чтобы уменьшить вероятность падения, необходимо соблюдать следующие правила поведения при гололеде: </w:t>
      </w:r>
    </w:p>
    <w:p w:rsidR="004B1F29" w:rsidRPr="004B1F29" w:rsidRDefault="004B1F29" w:rsidP="004B1F29">
      <w:pPr>
        <w:spacing w:after="0"/>
        <w:ind w:left="567" w:hanging="567"/>
        <w:jc w:val="both"/>
        <w:rPr>
          <w:i/>
          <w:sz w:val="28"/>
          <w:szCs w:val="28"/>
        </w:rPr>
      </w:pPr>
    </w:p>
    <w:p w:rsidR="004B1F29"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1. Подберите нескользящую обувь с подошвой на микропористой основе, отказавшись от высоких каблуков. </w:t>
      </w:r>
    </w:p>
    <w:p w:rsidR="004B1F29"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2.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4B1F29"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3. Будьте предельно внимательны на проезжей части дороги: не торопитесь и, тем более, не бегите. </w:t>
      </w:r>
    </w:p>
    <w:p w:rsidR="004B1F29"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4. Старайтесь обходить все места с наклонной поверхностью. </w:t>
      </w:r>
    </w:p>
    <w:p w:rsidR="004B1F29"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5. Наступать следует на всю подошву, ноги слегка расслабить в коленях. </w:t>
      </w:r>
    </w:p>
    <w:p w:rsidR="004B1F29"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6. Руки по возможности должны быть свободны, старайтесь не носить тяжелые сумки, не держите руки в карманах — это увеличивает вероятность падения. </w:t>
      </w:r>
    </w:p>
    <w:p w:rsidR="004B1F29" w:rsidRDefault="004B1F29" w:rsidP="004B1F29">
      <w:pPr>
        <w:spacing w:after="0" w:line="240" w:lineRule="auto"/>
        <w:ind w:left="567" w:hanging="567"/>
        <w:jc w:val="both"/>
        <w:rPr>
          <w:sz w:val="28"/>
          <w:szCs w:val="28"/>
        </w:rPr>
      </w:pPr>
      <w:r>
        <w:rPr>
          <w:sz w:val="28"/>
          <w:szCs w:val="28"/>
        </w:rPr>
        <w:t xml:space="preserve">        </w:t>
      </w:r>
      <w:r w:rsidRPr="004B1F29">
        <w:rPr>
          <w:sz w:val="28"/>
          <w:szCs w:val="28"/>
        </w:rPr>
        <w:t xml:space="preserve">7. Пожилым людям рекомендуется использовать трость с резиновым наконечником или специальную палку с заостренными шипами. </w:t>
      </w:r>
    </w:p>
    <w:p w:rsidR="004B1F29" w:rsidRDefault="004B1F29" w:rsidP="004B1F29">
      <w:pPr>
        <w:spacing w:after="0"/>
        <w:ind w:left="567" w:hanging="567"/>
        <w:jc w:val="both"/>
        <w:rPr>
          <w:sz w:val="28"/>
          <w:szCs w:val="28"/>
        </w:rPr>
      </w:pPr>
      <w:r>
        <w:rPr>
          <w:sz w:val="28"/>
          <w:szCs w:val="28"/>
        </w:rPr>
        <w:t xml:space="preserve">       </w:t>
      </w:r>
    </w:p>
    <w:p w:rsidR="004B1F29" w:rsidRDefault="004B1F29" w:rsidP="00B92B9E">
      <w:pPr>
        <w:spacing w:after="0"/>
        <w:jc w:val="both"/>
        <w:rPr>
          <w:sz w:val="28"/>
          <w:szCs w:val="28"/>
        </w:rPr>
      </w:pPr>
    </w:p>
    <w:p w:rsidR="002B0F6A" w:rsidRDefault="002B0F6A" w:rsidP="00B92B9E">
      <w:pPr>
        <w:spacing w:after="0"/>
        <w:jc w:val="both"/>
        <w:rPr>
          <w:sz w:val="28"/>
          <w:szCs w:val="28"/>
        </w:rPr>
      </w:pPr>
    </w:p>
    <w:p w:rsidR="002B0F6A" w:rsidRDefault="004B1F29" w:rsidP="002B0F6A">
      <w:pPr>
        <w:pStyle w:val="a6"/>
        <w:numPr>
          <w:ilvl w:val="0"/>
          <w:numId w:val="1"/>
        </w:numPr>
        <w:spacing w:after="0"/>
        <w:jc w:val="both"/>
        <w:rPr>
          <w:sz w:val="32"/>
          <w:szCs w:val="32"/>
        </w:rPr>
      </w:pPr>
      <w:r w:rsidRPr="002B0F6A">
        <w:rPr>
          <w:sz w:val="32"/>
          <w:szCs w:val="32"/>
        </w:rPr>
        <w:t xml:space="preserve">Если Вы поскользнулись, присядьте, чтобы снизить высоту падения. </w:t>
      </w:r>
    </w:p>
    <w:p w:rsidR="002B0F6A" w:rsidRDefault="002B0F6A" w:rsidP="002B0F6A">
      <w:pPr>
        <w:pStyle w:val="a6"/>
        <w:spacing w:after="0"/>
        <w:ind w:left="1335"/>
        <w:jc w:val="both"/>
        <w:rPr>
          <w:sz w:val="32"/>
          <w:szCs w:val="32"/>
        </w:rPr>
      </w:pPr>
    </w:p>
    <w:p w:rsidR="002B0F6A" w:rsidRDefault="004B1F29" w:rsidP="002B0F6A">
      <w:pPr>
        <w:pStyle w:val="a6"/>
        <w:numPr>
          <w:ilvl w:val="0"/>
          <w:numId w:val="1"/>
        </w:numPr>
        <w:spacing w:after="0"/>
        <w:jc w:val="both"/>
        <w:rPr>
          <w:sz w:val="32"/>
          <w:szCs w:val="32"/>
        </w:rPr>
      </w:pPr>
      <w:r w:rsidRPr="002B0F6A">
        <w:rPr>
          <w:sz w:val="32"/>
          <w:szCs w:val="32"/>
        </w:rPr>
        <w:t xml:space="preserve">В момент падения постарайтесь сгруппироваться, и, перекатившись, смягчить удар о землю. </w:t>
      </w:r>
    </w:p>
    <w:p w:rsidR="002B0F6A" w:rsidRPr="002B0F6A" w:rsidRDefault="002B0F6A" w:rsidP="002B0F6A">
      <w:pPr>
        <w:pStyle w:val="a6"/>
        <w:rPr>
          <w:sz w:val="32"/>
          <w:szCs w:val="32"/>
        </w:rPr>
      </w:pPr>
    </w:p>
    <w:p w:rsidR="002B0F6A" w:rsidRDefault="004B1F29" w:rsidP="002B0F6A">
      <w:pPr>
        <w:pStyle w:val="a6"/>
        <w:numPr>
          <w:ilvl w:val="0"/>
          <w:numId w:val="1"/>
        </w:numPr>
        <w:spacing w:after="0"/>
        <w:jc w:val="both"/>
        <w:rPr>
          <w:sz w:val="32"/>
          <w:szCs w:val="32"/>
        </w:rPr>
      </w:pPr>
      <w:r w:rsidRPr="002B0F6A">
        <w:rPr>
          <w:sz w:val="32"/>
          <w:szCs w:val="32"/>
        </w:rPr>
        <w:t xml:space="preserve">Не пытайтесь спасти вещи, которые несѐте в руках. </w:t>
      </w:r>
    </w:p>
    <w:p w:rsidR="002B0F6A" w:rsidRPr="002B0F6A" w:rsidRDefault="002B0F6A" w:rsidP="002B0F6A">
      <w:pPr>
        <w:pStyle w:val="a6"/>
        <w:rPr>
          <w:sz w:val="32"/>
          <w:szCs w:val="32"/>
        </w:rPr>
      </w:pPr>
    </w:p>
    <w:p w:rsidR="004B1F29" w:rsidRPr="002B0F6A" w:rsidRDefault="004B1F29" w:rsidP="002B0F6A">
      <w:pPr>
        <w:pStyle w:val="a6"/>
        <w:numPr>
          <w:ilvl w:val="0"/>
          <w:numId w:val="1"/>
        </w:numPr>
        <w:spacing w:after="0"/>
        <w:jc w:val="both"/>
        <w:rPr>
          <w:sz w:val="32"/>
          <w:szCs w:val="32"/>
        </w:rPr>
      </w:pPr>
      <w:r w:rsidRPr="002B0F6A">
        <w:rPr>
          <w:sz w:val="32"/>
          <w:szCs w:val="32"/>
        </w:rPr>
        <w:t xml:space="preserve">Не торопитесь подняться, осмотрите себя, нет ли травм, попросите прохожих людей помочь Вам. </w:t>
      </w:r>
    </w:p>
    <w:p w:rsidR="00974E7F" w:rsidRDefault="004B1F29" w:rsidP="00974E7F">
      <w:pPr>
        <w:spacing w:after="0"/>
        <w:ind w:left="567" w:hanging="567"/>
        <w:jc w:val="both"/>
        <w:rPr>
          <w:sz w:val="28"/>
          <w:szCs w:val="28"/>
        </w:rPr>
      </w:pPr>
      <w:r>
        <w:rPr>
          <w:sz w:val="28"/>
          <w:szCs w:val="28"/>
        </w:rPr>
        <w:t xml:space="preserve">         </w:t>
      </w:r>
    </w:p>
    <w:p w:rsidR="00974E7F" w:rsidRDefault="00974E7F" w:rsidP="004B1F29">
      <w:pPr>
        <w:spacing w:after="0"/>
        <w:ind w:left="567" w:hanging="567"/>
        <w:jc w:val="both"/>
        <w:rPr>
          <w:sz w:val="28"/>
          <w:szCs w:val="28"/>
        </w:rPr>
      </w:pPr>
    </w:p>
    <w:p w:rsidR="00974E7F" w:rsidRDefault="00974E7F" w:rsidP="00974E7F">
      <w:pPr>
        <w:spacing w:after="0"/>
        <w:ind w:left="567" w:hanging="567"/>
        <w:jc w:val="center"/>
        <w:rPr>
          <w:sz w:val="28"/>
          <w:szCs w:val="28"/>
        </w:rPr>
      </w:pPr>
      <w:r>
        <w:rPr>
          <w:noProof/>
          <w:lang w:eastAsia="ru-RU"/>
        </w:rPr>
        <w:drawing>
          <wp:inline distT="0" distB="0" distL="0" distR="0">
            <wp:extent cx="4572000" cy="3000375"/>
            <wp:effectExtent l="19050" t="0" r="0" b="0"/>
            <wp:docPr id="7" name="Рисунок 7" descr="http://img.youtube.com/vi/m6_E5Uf6bjM/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youtube.com/vi/m6_E5Uf6bjM/0.jpg"/>
                    <pic:cNvPicPr>
                      <a:picLocks noChangeAspect="1" noChangeArrowheads="1"/>
                    </pic:cNvPicPr>
                  </pic:nvPicPr>
                  <pic:blipFill>
                    <a:blip r:embed="rId6" cstate="print"/>
                    <a:srcRect t="6111" b="6389"/>
                    <a:stretch>
                      <a:fillRect/>
                    </a:stretch>
                  </pic:blipFill>
                  <pic:spPr bwMode="auto">
                    <a:xfrm>
                      <a:off x="0" y="0"/>
                      <a:ext cx="4572000" cy="3000375"/>
                    </a:xfrm>
                    <a:prstGeom prst="rect">
                      <a:avLst/>
                    </a:prstGeom>
                    <a:ln>
                      <a:noFill/>
                    </a:ln>
                    <a:effectLst>
                      <a:softEdge rad="112500"/>
                    </a:effectLst>
                  </pic:spPr>
                </pic:pic>
              </a:graphicData>
            </a:graphic>
          </wp:inline>
        </w:drawing>
      </w:r>
    </w:p>
    <w:p w:rsidR="00974E7F" w:rsidRDefault="00974E7F" w:rsidP="00974E7F">
      <w:pPr>
        <w:spacing w:after="0"/>
        <w:ind w:left="567" w:hanging="567"/>
        <w:jc w:val="center"/>
        <w:rPr>
          <w:sz w:val="28"/>
          <w:szCs w:val="28"/>
        </w:rPr>
      </w:pPr>
    </w:p>
    <w:p w:rsidR="002B0F6A" w:rsidRDefault="002B0F6A" w:rsidP="00974E7F">
      <w:pPr>
        <w:spacing w:after="0"/>
        <w:ind w:left="567" w:hanging="567"/>
        <w:jc w:val="center"/>
        <w:rPr>
          <w:b/>
          <w:color w:val="FF0000"/>
          <w:sz w:val="32"/>
          <w:szCs w:val="32"/>
        </w:rPr>
      </w:pPr>
    </w:p>
    <w:p w:rsidR="00974E7F" w:rsidRPr="004B1F29" w:rsidRDefault="00974E7F" w:rsidP="00974E7F">
      <w:pPr>
        <w:spacing w:after="0"/>
        <w:ind w:left="567" w:hanging="567"/>
        <w:jc w:val="center"/>
        <w:rPr>
          <w:b/>
          <w:color w:val="FF0000"/>
          <w:sz w:val="32"/>
          <w:szCs w:val="32"/>
        </w:rPr>
      </w:pPr>
      <w:r w:rsidRPr="004B1F29">
        <w:rPr>
          <w:b/>
          <w:color w:val="FF0000"/>
          <w:sz w:val="32"/>
          <w:szCs w:val="32"/>
        </w:rPr>
        <w:t>Помните!</w:t>
      </w:r>
    </w:p>
    <w:p w:rsidR="00974E7F" w:rsidRDefault="00974E7F" w:rsidP="00974E7F">
      <w:pPr>
        <w:spacing w:after="0"/>
        <w:ind w:left="567" w:hanging="567"/>
        <w:jc w:val="center"/>
        <w:rPr>
          <w:b/>
          <w:color w:val="FF0000"/>
          <w:sz w:val="32"/>
          <w:szCs w:val="32"/>
        </w:rPr>
      </w:pPr>
      <w:r w:rsidRPr="004B1F29">
        <w:rPr>
          <w:b/>
          <w:color w:val="FF0000"/>
          <w:sz w:val="32"/>
          <w:szCs w:val="32"/>
        </w:rPr>
        <w:t xml:space="preserve">Особенно опасны падения на спину, вверх лицом, </w:t>
      </w:r>
    </w:p>
    <w:p w:rsidR="00974E7F" w:rsidRPr="004B1F29" w:rsidRDefault="00974E7F" w:rsidP="00974E7F">
      <w:pPr>
        <w:spacing w:after="0"/>
        <w:ind w:left="567" w:hanging="567"/>
        <w:jc w:val="center"/>
        <w:rPr>
          <w:b/>
          <w:color w:val="FF0000"/>
          <w:sz w:val="32"/>
          <w:szCs w:val="32"/>
        </w:rPr>
      </w:pPr>
      <w:r w:rsidRPr="004B1F29">
        <w:rPr>
          <w:b/>
          <w:color w:val="FF0000"/>
          <w:sz w:val="32"/>
          <w:szCs w:val="32"/>
        </w:rPr>
        <w:t xml:space="preserve">так как может </w:t>
      </w:r>
      <w:r>
        <w:rPr>
          <w:b/>
          <w:color w:val="FF0000"/>
          <w:sz w:val="32"/>
          <w:szCs w:val="32"/>
        </w:rPr>
        <w:t xml:space="preserve">   </w:t>
      </w:r>
      <w:r w:rsidRPr="004B1F29">
        <w:rPr>
          <w:b/>
          <w:color w:val="FF0000"/>
          <w:sz w:val="32"/>
          <w:szCs w:val="32"/>
        </w:rPr>
        <w:t>случиться сотрясение мозга.</w:t>
      </w:r>
    </w:p>
    <w:p w:rsidR="00974E7F" w:rsidRPr="004B1F29" w:rsidRDefault="00974E7F" w:rsidP="00974E7F">
      <w:pPr>
        <w:spacing w:after="0"/>
        <w:ind w:left="567" w:hanging="567"/>
        <w:jc w:val="center"/>
        <w:rPr>
          <w:b/>
          <w:color w:val="FF0000"/>
          <w:sz w:val="32"/>
          <w:szCs w:val="32"/>
        </w:rPr>
      </w:pPr>
      <w:r>
        <w:rPr>
          <w:b/>
          <w:color w:val="FF0000"/>
          <w:sz w:val="32"/>
          <w:szCs w:val="32"/>
        </w:rPr>
        <w:t xml:space="preserve">          </w:t>
      </w:r>
      <w:r w:rsidRPr="004B1F29">
        <w:rPr>
          <w:b/>
          <w:color w:val="FF0000"/>
          <w:sz w:val="32"/>
          <w:szCs w:val="32"/>
        </w:rPr>
        <w:t>При получении травмы обязательно обратитесь к врачу за оказанием медицинской помощи.</w:t>
      </w:r>
    </w:p>
    <w:p w:rsidR="00974E7F" w:rsidRDefault="00974E7F" w:rsidP="004B1F29">
      <w:pPr>
        <w:spacing w:after="0"/>
        <w:ind w:left="567" w:hanging="567"/>
        <w:jc w:val="both"/>
        <w:rPr>
          <w:sz w:val="28"/>
          <w:szCs w:val="28"/>
        </w:rPr>
      </w:pPr>
    </w:p>
    <w:p w:rsidR="00B92B9E" w:rsidRDefault="00B92B9E" w:rsidP="004B1F29">
      <w:pPr>
        <w:ind w:left="567" w:hanging="567"/>
        <w:jc w:val="both"/>
        <w:rPr>
          <w:sz w:val="20"/>
          <w:szCs w:val="20"/>
        </w:rPr>
      </w:pPr>
    </w:p>
    <w:p w:rsidR="00B92B9E" w:rsidRDefault="00B92B9E" w:rsidP="004B1F29">
      <w:pPr>
        <w:ind w:left="567" w:hanging="567"/>
        <w:jc w:val="both"/>
        <w:rPr>
          <w:sz w:val="20"/>
          <w:szCs w:val="20"/>
        </w:rPr>
      </w:pPr>
    </w:p>
    <w:p w:rsidR="00B92B9E" w:rsidRDefault="00B92B9E" w:rsidP="004B1F29">
      <w:pPr>
        <w:ind w:left="567" w:hanging="567"/>
        <w:jc w:val="both"/>
        <w:rPr>
          <w:sz w:val="20"/>
          <w:szCs w:val="20"/>
        </w:rPr>
      </w:pPr>
    </w:p>
    <w:tbl>
      <w:tblPr>
        <w:tblStyle w:val="a5"/>
        <w:tblW w:w="0" w:type="auto"/>
        <w:tblInd w:w="567" w:type="dxa"/>
        <w:tblLook w:val="04A0"/>
      </w:tblPr>
      <w:tblGrid>
        <w:gridCol w:w="4206"/>
        <w:gridCol w:w="5496"/>
      </w:tblGrid>
      <w:tr w:rsidR="00020EB3" w:rsidTr="005E249E">
        <w:tc>
          <w:tcPr>
            <w:tcW w:w="4206" w:type="dxa"/>
            <w:tcBorders>
              <w:top w:val="nil"/>
              <w:left w:val="nil"/>
              <w:bottom w:val="nil"/>
              <w:right w:val="nil"/>
            </w:tcBorders>
          </w:tcPr>
          <w:p w:rsidR="00020EB3" w:rsidRPr="005E249E" w:rsidRDefault="00020EB3" w:rsidP="005E249E">
            <w:pPr>
              <w:jc w:val="center"/>
              <w:rPr>
                <w:color w:val="FF0000"/>
                <w:sz w:val="20"/>
                <w:szCs w:val="20"/>
              </w:rPr>
            </w:pPr>
            <w:r w:rsidRPr="005E249E">
              <w:rPr>
                <w:rFonts w:ascii="Comic Sans MS" w:hAnsi="Comic Sans MS"/>
                <w:b/>
                <w:color w:val="FF0000"/>
                <w:sz w:val="56"/>
                <w:szCs w:val="56"/>
              </w:rPr>
              <w:t>Осторожно</w:t>
            </w:r>
            <w:r w:rsidR="005E249E">
              <w:rPr>
                <w:rFonts w:ascii="Comic Sans MS" w:hAnsi="Comic Sans MS"/>
                <w:b/>
                <w:color w:val="FF0000"/>
                <w:sz w:val="56"/>
                <w:szCs w:val="56"/>
              </w:rPr>
              <w:t>!</w:t>
            </w:r>
            <w:r w:rsidRPr="005E249E">
              <w:rPr>
                <w:rFonts w:ascii="Comic Sans MS" w:hAnsi="Comic Sans MS"/>
                <w:b/>
                <w:color w:val="FF0000"/>
                <w:sz w:val="56"/>
                <w:szCs w:val="56"/>
              </w:rPr>
              <w:t xml:space="preserve"> </w:t>
            </w:r>
            <w:r w:rsidR="005E249E">
              <w:rPr>
                <w:rFonts w:ascii="Comic Sans MS" w:hAnsi="Comic Sans MS"/>
                <w:b/>
                <w:color w:val="FF0000"/>
                <w:sz w:val="56"/>
                <w:szCs w:val="56"/>
              </w:rPr>
              <w:t>С</w:t>
            </w:r>
            <w:r w:rsidRPr="005E249E">
              <w:rPr>
                <w:rFonts w:ascii="Comic Sans MS" w:hAnsi="Comic Sans MS"/>
                <w:b/>
                <w:color w:val="FF0000"/>
                <w:sz w:val="56"/>
                <w:szCs w:val="56"/>
              </w:rPr>
              <w:t>осульки!</w:t>
            </w:r>
          </w:p>
        </w:tc>
        <w:tc>
          <w:tcPr>
            <w:tcW w:w="5496" w:type="dxa"/>
            <w:tcBorders>
              <w:top w:val="nil"/>
              <w:left w:val="nil"/>
              <w:bottom w:val="nil"/>
              <w:right w:val="nil"/>
            </w:tcBorders>
          </w:tcPr>
          <w:p w:rsidR="00020EB3" w:rsidRDefault="00020EB3" w:rsidP="00020EB3">
            <w:pPr>
              <w:jc w:val="center"/>
              <w:rPr>
                <w:sz w:val="20"/>
                <w:szCs w:val="20"/>
              </w:rPr>
            </w:pPr>
            <w:r w:rsidRPr="00020EB3">
              <w:rPr>
                <w:noProof/>
                <w:sz w:val="20"/>
                <w:szCs w:val="20"/>
                <w:lang w:eastAsia="ru-RU"/>
              </w:rPr>
              <w:drawing>
                <wp:inline distT="0" distB="0" distL="0" distR="0">
                  <wp:extent cx="3124200" cy="1162050"/>
                  <wp:effectExtent l="19050" t="0" r="0" b="0"/>
                  <wp:docPr id="12" name="Рисунок 13" descr="http://gala-feya.narod.ru/prazdniki/Noviy_god/zima/1yut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ala-feya.narod.ru/prazdniki/Noviy_god/zima/1yut78.gif"/>
                          <pic:cNvPicPr>
                            <a:picLocks noChangeAspect="1" noChangeArrowheads="1"/>
                          </pic:cNvPicPr>
                        </pic:nvPicPr>
                        <pic:blipFill>
                          <a:blip r:embed="rId7" cstate="print"/>
                          <a:srcRect/>
                          <a:stretch>
                            <a:fillRect/>
                          </a:stretch>
                        </pic:blipFill>
                        <pic:spPr bwMode="auto">
                          <a:xfrm>
                            <a:off x="0" y="0"/>
                            <a:ext cx="3124200" cy="1162050"/>
                          </a:xfrm>
                          <a:prstGeom prst="rect">
                            <a:avLst/>
                          </a:prstGeom>
                          <a:noFill/>
                          <a:ln w="9525">
                            <a:noFill/>
                            <a:miter lim="800000"/>
                            <a:headEnd/>
                            <a:tailEnd/>
                          </a:ln>
                        </pic:spPr>
                      </pic:pic>
                    </a:graphicData>
                  </a:graphic>
                </wp:inline>
              </w:drawing>
            </w:r>
          </w:p>
        </w:tc>
      </w:tr>
      <w:tr w:rsidR="00020EB3" w:rsidTr="005E249E">
        <w:tc>
          <w:tcPr>
            <w:tcW w:w="9702" w:type="dxa"/>
            <w:gridSpan w:val="2"/>
            <w:tcBorders>
              <w:top w:val="nil"/>
              <w:left w:val="nil"/>
              <w:bottom w:val="nil"/>
              <w:right w:val="nil"/>
            </w:tcBorders>
          </w:tcPr>
          <w:p w:rsidR="00020EB3" w:rsidRDefault="00020EB3" w:rsidP="00020EB3">
            <w:pPr>
              <w:jc w:val="center"/>
              <w:rPr>
                <w:sz w:val="20"/>
                <w:szCs w:val="20"/>
              </w:rPr>
            </w:pPr>
            <w:r w:rsidRPr="00020EB3">
              <w:rPr>
                <w:noProof/>
                <w:sz w:val="20"/>
                <w:szCs w:val="20"/>
                <w:lang w:eastAsia="ru-RU"/>
              </w:rPr>
              <w:drawing>
                <wp:inline distT="0" distB="0" distL="0" distR="0">
                  <wp:extent cx="5819775" cy="619125"/>
                  <wp:effectExtent l="0" t="0" r="9525" b="0"/>
                  <wp:docPr id="14" name="Рисунок 16" descr="http://www.playcast.ru/uploads/2016/02/14/17313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aycast.ru/uploads/2016/02/14/17313718.png"/>
                          <pic:cNvPicPr>
                            <a:picLocks noChangeAspect="1" noChangeArrowheads="1"/>
                          </pic:cNvPicPr>
                        </pic:nvPicPr>
                        <pic:blipFill>
                          <a:blip r:embed="rId8" cstate="print"/>
                          <a:srcRect/>
                          <a:stretch>
                            <a:fillRect/>
                          </a:stretch>
                        </pic:blipFill>
                        <pic:spPr bwMode="auto">
                          <a:xfrm>
                            <a:off x="0" y="0"/>
                            <a:ext cx="5819775" cy="619125"/>
                          </a:xfrm>
                          <a:prstGeom prst="rect">
                            <a:avLst/>
                          </a:prstGeom>
                          <a:noFill/>
                          <a:ln w="9525">
                            <a:noFill/>
                            <a:miter lim="800000"/>
                            <a:headEnd/>
                            <a:tailEnd/>
                          </a:ln>
                        </pic:spPr>
                      </pic:pic>
                    </a:graphicData>
                  </a:graphic>
                </wp:inline>
              </w:drawing>
            </w:r>
          </w:p>
          <w:p w:rsidR="005E249E" w:rsidRDefault="005E249E" w:rsidP="00020EB3">
            <w:pPr>
              <w:jc w:val="center"/>
              <w:rPr>
                <w:sz w:val="20"/>
                <w:szCs w:val="20"/>
              </w:rPr>
            </w:pPr>
          </w:p>
        </w:tc>
      </w:tr>
    </w:tbl>
    <w:p w:rsidR="00020EB3" w:rsidRDefault="00020EB3" w:rsidP="005E249E">
      <w:pPr>
        <w:spacing w:after="0"/>
        <w:jc w:val="both"/>
        <w:rPr>
          <w:sz w:val="20"/>
          <w:szCs w:val="20"/>
        </w:rPr>
      </w:pPr>
    </w:p>
    <w:p w:rsidR="00ED1EDB" w:rsidRPr="00ED1EDB" w:rsidRDefault="00ED1EDB" w:rsidP="005E249E">
      <w:pPr>
        <w:spacing w:after="0" w:line="240" w:lineRule="auto"/>
        <w:ind w:left="567" w:hanging="567"/>
        <w:jc w:val="both"/>
        <w:rPr>
          <w:sz w:val="28"/>
          <w:szCs w:val="28"/>
        </w:rPr>
      </w:pPr>
      <w:r>
        <w:rPr>
          <w:sz w:val="28"/>
          <w:szCs w:val="28"/>
        </w:rPr>
        <w:t xml:space="preserve">        </w:t>
      </w:r>
      <w:r w:rsidRPr="00ED1EDB">
        <w:rPr>
          <w:sz w:val="28"/>
          <w:szCs w:val="28"/>
        </w:rPr>
        <w:t xml:space="preserve">  </w:t>
      </w:r>
      <w:r w:rsidRPr="00ED1EDB">
        <w:rPr>
          <w:b/>
          <w:i/>
          <w:sz w:val="28"/>
          <w:szCs w:val="28"/>
        </w:rPr>
        <w:t>Р</w:t>
      </w:r>
      <w:r w:rsidR="00B92B9E" w:rsidRPr="00ED1EDB">
        <w:rPr>
          <w:b/>
          <w:i/>
          <w:sz w:val="28"/>
          <w:szCs w:val="28"/>
        </w:rPr>
        <w:t>екомендуется</w:t>
      </w:r>
      <w:r w:rsidR="00B92B9E" w:rsidRPr="00ED1EDB">
        <w:rPr>
          <w:b/>
          <w:sz w:val="28"/>
          <w:szCs w:val="28"/>
        </w:rPr>
        <w:t>:</w:t>
      </w:r>
      <w:r w:rsidR="00B92B9E" w:rsidRPr="00ED1EDB">
        <w:rPr>
          <w:sz w:val="28"/>
          <w:szCs w:val="28"/>
        </w:rPr>
        <w:t xml:space="preserve"> соблюдать осторожность и, по возможности, не подходить близко к стенам зданий. </w:t>
      </w:r>
    </w:p>
    <w:p w:rsidR="00ED1EDB" w:rsidRPr="00ED1EDB" w:rsidRDefault="00ED1EDB" w:rsidP="00ED1EDB">
      <w:pPr>
        <w:spacing w:after="0" w:line="240" w:lineRule="auto"/>
        <w:ind w:left="567" w:hanging="567"/>
        <w:jc w:val="both"/>
        <w:rPr>
          <w:sz w:val="28"/>
          <w:szCs w:val="28"/>
        </w:rPr>
      </w:pPr>
      <w:r w:rsidRPr="00ED1EDB">
        <w:rPr>
          <w:sz w:val="28"/>
          <w:szCs w:val="28"/>
        </w:rPr>
        <w:t xml:space="preserve">            </w:t>
      </w:r>
      <w:r w:rsidR="00B92B9E" w:rsidRPr="00ED1EDB">
        <w:rPr>
          <w:sz w:val="28"/>
          <w:szCs w:val="28"/>
        </w:rPr>
        <w:t xml:space="preserve">При выходе из зданий обращать внимание на скопление снежных масс, наледи и "сосулек" на крышах, по возможности, обходить места возможного их обрушения. </w:t>
      </w:r>
    </w:p>
    <w:p w:rsidR="00ED1EDB" w:rsidRPr="005E249E" w:rsidRDefault="00ED1EDB" w:rsidP="00ED1EDB">
      <w:pPr>
        <w:spacing w:after="0" w:line="240" w:lineRule="auto"/>
        <w:ind w:left="567" w:hanging="567"/>
        <w:jc w:val="both"/>
        <w:rPr>
          <w:sz w:val="16"/>
          <w:szCs w:val="16"/>
        </w:rPr>
      </w:pPr>
      <w:r w:rsidRPr="00ED1EDB">
        <w:rPr>
          <w:sz w:val="28"/>
          <w:szCs w:val="28"/>
        </w:rPr>
        <w:t xml:space="preserve">           </w:t>
      </w:r>
    </w:p>
    <w:p w:rsidR="00ED1EDB" w:rsidRPr="00ED1EDB" w:rsidRDefault="00B92B9E" w:rsidP="00ED1EDB">
      <w:pPr>
        <w:spacing w:after="0" w:line="240" w:lineRule="auto"/>
        <w:ind w:left="567" w:hanging="567"/>
        <w:jc w:val="center"/>
        <w:rPr>
          <w:b/>
          <w:i/>
          <w:sz w:val="28"/>
          <w:szCs w:val="28"/>
        </w:rPr>
      </w:pPr>
      <w:r w:rsidRPr="00ED1EDB">
        <w:rPr>
          <w:b/>
          <w:i/>
          <w:sz w:val="28"/>
          <w:szCs w:val="28"/>
        </w:rPr>
        <w:t>Особое внимание следует уделить безопасности детей.</w:t>
      </w:r>
    </w:p>
    <w:p w:rsidR="00ED1EDB" w:rsidRPr="00ED1EDB" w:rsidRDefault="00ED1EDB" w:rsidP="00ED1EDB">
      <w:pPr>
        <w:spacing w:after="0" w:line="240" w:lineRule="auto"/>
        <w:ind w:left="567" w:hanging="567"/>
        <w:jc w:val="both"/>
        <w:rPr>
          <w:sz w:val="28"/>
          <w:szCs w:val="28"/>
        </w:rPr>
      </w:pPr>
      <w:r w:rsidRPr="00ED1EDB">
        <w:rPr>
          <w:sz w:val="28"/>
          <w:szCs w:val="28"/>
        </w:rPr>
        <w:t xml:space="preserve">            </w:t>
      </w:r>
      <w:r w:rsidR="00B92B9E" w:rsidRPr="00ED1EDB">
        <w:rPr>
          <w:sz w:val="28"/>
          <w:szCs w:val="28"/>
        </w:rPr>
        <w:t xml:space="preserve">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w:t>
      </w:r>
    </w:p>
    <w:p w:rsidR="00ED1EDB" w:rsidRPr="005E249E" w:rsidRDefault="00ED1EDB" w:rsidP="00ED1EDB">
      <w:pPr>
        <w:spacing w:after="0" w:line="240" w:lineRule="auto"/>
        <w:ind w:left="567" w:hanging="567"/>
        <w:jc w:val="both"/>
        <w:rPr>
          <w:sz w:val="16"/>
          <w:szCs w:val="16"/>
        </w:rPr>
      </w:pPr>
      <w:r w:rsidRPr="00ED1EDB">
        <w:rPr>
          <w:sz w:val="28"/>
          <w:szCs w:val="28"/>
        </w:rPr>
        <w:t xml:space="preserve">              </w:t>
      </w:r>
    </w:p>
    <w:p w:rsidR="00ED1EDB" w:rsidRDefault="00ED1EDB" w:rsidP="00ED1EDB">
      <w:pPr>
        <w:spacing w:after="0" w:line="240" w:lineRule="auto"/>
        <w:ind w:left="567" w:hanging="567"/>
        <w:jc w:val="both"/>
        <w:rPr>
          <w:sz w:val="28"/>
          <w:szCs w:val="28"/>
        </w:rPr>
      </w:pPr>
      <w:r>
        <w:rPr>
          <w:sz w:val="28"/>
          <w:szCs w:val="28"/>
        </w:rPr>
        <w:t xml:space="preserve">               </w:t>
      </w:r>
      <w:r w:rsidR="00B92B9E" w:rsidRPr="00ED1EDB">
        <w:rPr>
          <w:sz w:val="28"/>
          <w:szCs w:val="28"/>
        </w:rPr>
        <w:t xml:space="preserve">Не следует оставлять автомобили вблизи зданий и сооружений, на карнизах которых образовались сосульки и нависание снега. </w:t>
      </w:r>
    </w:p>
    <w:p w:rsidR="00ED1EDB" w:rsidRPr="00ED1EDB" w:rsidRDefault="00ED1EDB" w:rsidP="00ED1EDB">
      <w:pPr>
        <w:spacing w:after="0" w:line="240" w:lineRule="auto"/>
        <w:ind w:left="567" w:hanging="567"/>
        <w:jc w:val="both"/>
        <w:rPr>
          <w:sz w:val="28"/>
          <w:szCs w:val="28"/>
        </w:rPr>
      </w:pPr>
      <w:r>
        <w:rPr>
          <w:sz w:val="28"/>
          <w:szCs w:val="28"/>
        </w:rPr>
        <w:t xml:space="preserve">         </w:t>
      </w:r>
      <w:r w:rsidR="00B92B9E" w:rsidRPr="00ED1EDB">
        <w:rPr>
          <w:sz w:val="28"/>
          <w:szCs w:val="28"/>
        </w:rPr>
        <w:t xml:space="preserve">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w:t>
      </w:r>
    </w:p>
    <w:p w:rsidR="00ED1EDB" w:rsidRPr="005E249E" w:rsidRDefault="00ED1EDB" w:rsidP="00ED1EDB">
      <w:pPr>
        <w:spacing w:after="0" w:line="240" w:lineRule="auto"/>
        <w:ind w:left="567" w:hanging="567"/>
        <w:jc w:val="both"/>
        <w:rPr>
          <w:sz w:val="16"/>
          <w:szCs w:val="16"/>
        </w:rPr>
      </w:pPr>
      <w:r w:rsidRPr="00ED1EDB">
        <w:rPr>
          <w:sz w:val="28"/>
          <w:szCs w:val="28"/>
        </w:rPr>
        <w:t xml:space="preserve">             </w:t>
      </w:r>
    </w:p>
    <w:p w:rsidR="00ED1EDB" w:rsidRDefault="00ED1EDB" w:rsidP="00ED1EDB">
      <w:pPr>
        <w:spacing w:after="0" w:line="240" w:lineRule="auto"/>
        <w:ind w:left="567" w:hanging="567"/>
        <w:jc w:val="both"/>
        <w:rPr>
          <w:sz w:val="28"/>
          <w:szCs w:val="28"/>
        </w:rPr>
      </w:pPr>
      <w:r>
        <w:rPr>
          <w:sz w:val="28"/>
          <w:szCs w:val="28"/>
        </w:rPr>
        <w:t xml:space="preserve">             </w:t>
      </w:r>
      <w:r w:rsidR="00B92B9E" w:rsidRPr="00ED1EDB">
        <w:rPr>
          <w:sz w:val="28"/>
          <w:szCs w:val="28"/>
        </w:rPr>
        <w:t xml:space="preserve">Кроме того, следует обращать внимание на обледенение тротуаров. Обычно более толстый слой наледи образуется под сосульками. </w:t>
      </w:r>
    </w:p>
    <w:p w:rsidR="00974E7F" w:rsidRPr="002B0F6A" w:rsidRDefault="00ED1EDB" w:rsidP="002B0F6A">
      <w:pPr>
        <w:spacing w:after="0" w:line="240" w:lineRule="auto"/>
        <w:ind w:left="567" w:hanging="567"/>
        <w:jc w:val="both"/>
        <w:rPr>
          <w:sz w:val="28"/>
          <w:szCs w:val="28"/>
        </w:rPr>
      </w:pPr>
      <w:r>
        <w:rPr>
          <w:sz w:val="28"/>
          <w:szCs w:val="28"/>
        </w:rPr>
        <w:t xml:space="preserve">         </w:t>
      </w:r>
      <w:r w:rsidR="00B92B9E" w:rsidRPr="00ED1EDB">
        <w:rPr>
          <w:sz w:val="28"/>
          <w:szCs w:val="28"/>
        </w:rPr>
        <w:t xml:space="preserve">При обнаружении сосулек, висящих на крыше вашего дома, необходимо обратиться в обслуживающую организацию. Работники коммунальных служб должны отреагировать на ваше сообщение. Согласно существующим нормам, ответственность за все травмы, полученные прохожими, несут руководители обслуживающих предприятий, сооружений независимо от форм собственность. 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 </w:t>
      </w:r>
    </w:p>
    <w:p w:rsidR="00974E7F" w:rsidRPr="005E249E" w:rsidRDefault="00974E7F" w:rsidP="00974E7F">
      <w:pPr>
        <w:spacing w:after="0" w:line="240" w:lineRule="auto"/>
        <w:ind w:left="567" w:hanging="567"/>
        <w:jc w:val="center"/>
        <w:rPr>
          <w:b/>
          <w:i/>
          <w:color w:val="FF0000"/>
          <w:sz w:val="28"/>
          <w:szCs w:val="28"/>
        </w:rPr>
      </w:pPr>
      <w:r>
        <w:rPr>
          <w:b/>
          <w:i/>
          <w:sz w:val="28"/>
          <w:szCs w:val="28"/>
        </w:rPr>
        <w:t xml:space="preserve">       </w:t>
      </w:r>
      <w:r w:rsidR="005E249E">
        <w:rPr>
          <w:b/>
          <w:i/>
          <w:color w:val="FF0000"/>
          <w:sz w:val="28"/>
          <w:szCs w:val="28"/>
        </w:rPr>
        <w:t xml:space="preserve">Будьте </w:t>
      </w:r>
      <w:r w:rsidRPr="005E249E">
        <w:rPr>
          <w:b/>
          <w:i/>
          <w:color w:val="FF0000"/>
          <w:sz w:val="28"/>
          <w:szCs w:val="28"/>
        </w:rPr>
        <w:t xml:space="preserve"> </w:t>
      </w:r>
      <w:r w:rsidR="00B92B9E" w:rsidRPr="005E249E">
        <w:rPr>
          <w:b/>
          <w:i/>
          <w:color w:val="FF0000"/>
          <w:sz w:val="28"/>
          <w:szCs w:val="28"/>
        </w:rPr>
        <w:t xml:space="preserve"> </w:t>
      </w:r>
      <w:r w:rsidR="005E249E">
        <w:rPr>
          <w:b/>
          <w:i/>
          <w:color w:val="FF0000"/>
          <w:sz w:val="28"/>
          <w:szCs w:val="28"/>
        </w:rPr>
        <w:t>очень внимательными!</w:t>
      </w:r>
    </w:p>
    <w:p w:rsidR="005E249E" w:rsidRDefault="00974E7F" w:rsidP="005E249E">
      <w:pPr>
        <w:spacing w:after="0" w:line="240" w:lineRule="auto"/>
        <w:ind w:left="567" w:hanging="567"/>
        <w:jc w:val="center"/>
        <w:rPr>
          <w:b/>
          <w:i/>
          <w:color w:val="FF0000"/>
          <w:sz w:val="28"/>
          <w:szCs w:val="28"/>
        </w:rPr>
      </w:pPr>
      <w:r w:rsidRPr="005E249E">
        <w:rPr>
          <w:b/>
          <w:i/>
          <w:color w:val="FF0000"/>
          <w:sz w:val="28"/>
          <w:szCs w:val="28"/>
        </w:rPr>
        <w:t xml:space="preserve">      </w:t>
      </w:r>
      <w:r w:rsidR="005E249E">
        <w:rPr>
          <w:b/>
          <w:i/>
          <w:color w:val="FF0000"/>
          <w:sz w:val="28"/>
          <w:szCs w:val="28"/>
        </w:rPr>
        <w:t>Н</w:t>
      </w:r>
      <w:r w:rsidRPr="005E249E">
        <w:rPr>
          <w:b/>
          <w:i/>
          <w:color w:val="FF0000"/>
          <w:sz w:val="28"/>
          <w:szCs w:val="28"/>
        </w:rPr>
        <w:t xml:space="preserve">е ходите </w:t>
      </w:r>
      <w:r w:rsidR="00B92B9E" w:rsidRPr="005E249E">
        <w:rPr>
          <w:b/>
          <w:i/>
          <w:color w:val="FF0000"/>
          <w:sz w:val="28"/>
          <w:szCs w:val="28"/>
        </w:rPr>
        <w:t>под нависшими на</w:t>
      </w:r>
      <w:r w:rsidR="005E249E">
        <w:rPr>
          <w:b/>
          <w:i/>
          <w:color w:val="FF0000"/>
          <w:sz w:val="28"/>
          <w:szCs w:val="28"/>
        </w:rPr>
        <w:t>д головой сосульками,</w:t>
      </w:r>
    </w:p>
    <w:p w:rsidR="00974E7F" w:rsidRPr="005E249E" w:rsidRDefault="00974E7F" w:rsidP="005E249E">
      <w:pPr>
        <w:spacing w:after="0" w:line="240" w:lineRule="auto"/>
        <w:ind w:left="567" w:hanging="567"/>
        <w:jc w:val="center"/>
        <w:rPr>
          <w:b/>
          <w:i/>
          <w:color w:val="FF0000"/>
          <w:sz w:val="28"/>
          <w:szCs w:val="28"/>
        </w:rPr>
      </w:pPr>
      <w:r w:rsidRPr="005E249E">
        <w:rPr>
          <w:b/>
          <w:i/>
          <w:color w:val="FF0000"/>
          <w:sz w:val="28"/>
          <w:szCs w:val="28"/>
        </w:rPr>
        <w:t xml:space="preserve"> обходите </w:t>
      </w:r>
      <w:r w:rsidR="00B92B9E" w:rsidRPr="005E249E">
        <w:rPr>
          <w:b/>
          <w:i/>
          <w:color w:val="FF0000"/>
          <w:sz w:val="28"/>
          <w:szCs w:val="28"/>
        </w:rPr>
        <w:t xml:space="preserve">подальше места возможного схода снежных лавин </w:t>
      </w:r>
    </w:p>
    <w:p w:rsidR="002B0F6A" w:rsidRPr="005E249E" w:rsidRDefault="00B92B9E" w:rsidP="005E249E">
      <w:pPr>
        <w:spacing w:after="0" w:line="240" w:lineRule="auto"/>
        <w:ind w:left="567" w:hanging="567"/>
        <w:jc w:val="center"/>
        <w:rPr>
          <w:b/>
          <w:i/>
          <w:color w:val="FF0000"/>
          <w:sz w:val="28"/>
          <w:szCs w:val="28"/>
        </w:rPr>
      </w:pPr>
      <w:r w:rsidRPr="005E249E">
        <w:rPr>
          <w:b/>
          <w:i/>
          <w:color w:val="FF0000"/>
          <w:sz w:val="28"/>
          <w:szCs w:val="28"/>
        </w:rPr>
        <w:t>с крыши зданий.</w:t>
      </w:r>
    </w:p>
    <w:p w:rsidR="002B0F6A" w:rsidRDefault="002B0F6A" w:rsidP="00974E7F">
      <w:pPr>
        <w:spacing w:after="0" w:line="240" w:lineRule="auto"/>
        <w:jc w:val="both"/>
        <w:rPr>
          <w:sz w:val="20"/>
          <w:szCs w:val="20"/>
        </w:rPr>
      </w:pPr>
    </w:p>
    <w:p w:rsidR="002B0F6A" w:rsidRDefault="002B0F6A" w:rsidP="00974E7F">
      <w:pPr>
        <w:spacing w:after="0" w:line="240" w:lineRule="auto"/>
        <w:jc w:val="both"/>
        <w:rPr>
          <w:sz w:val="20"/>
          <w:szCs w:val="20"/>
        </w:rPr>
      </w:pPr>
    </w:p>
    <w:sectPr w:rsidR="002B0F6A" w:rsidSect="004B1F29">
      <w:pgSz w:w="11906" w:h="16838"/>
      <w:pgMar w:top="720" w:right="1133" w:bottom="720" w:left="720" w:header="708" w:footer="708" w:gutter="0"/>
      <w:pgBorders w:offsetFrom="page">
        <w:top w:val="snowflakes" w:sz="30" w:space="24" w:color="1F497D" w:themeColor="text2"/>
        <w:left w:val="snowflakes" w:sz="30" w:space="24" w:color="1F497D" w:themeColor="text2"/>
        <w:bottom w:val="snowflakes" w:sz="30" w:space="24" w:color="1F497D" w:themeColor="text2"/>
        <w:right w:val="snowflakes" w:sz="30"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715D"/>
      </v:shape>
    </w:pict>
  </w:numPicBullet>
  <w:abstractNum w:abstractNumId="0">
    <w:nsid w:val="45690C6D"/>
    <w:multiLevelType w:val="hybridMultilevel"/>
    <w:tmpl w:val="E676C13E"/>
    <w:lvl w:ilvl="0" w:tplc="04190007">
      <w:start w:val="1"/>
      <w:numFmt w:val="bullet"/>
      <w:lvlText w:val=""/>
      <w:lvlPicBulletId w:val="0"/>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1F29"/>
    <w:rsid w:val="00020EB3"/>
    <w:rsid w:val="002B0F6A"/>
    <w:rsid w:val="00321E14"/>
    <w:rsid w:val="004B1F29"/>
    <w:rsid w:val="005E249E"/>
    <w:rsid w:val="008F6AF3"/>
    <w:rsid w:val="00974E7F"/>
    <w:rsid w:val="00B4118B"/>
    <w:rsid w:val="00B92B9E"/>
    <w:rsid w:val="00ED1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F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1F29"/>
    <w:rPr>
      <w:rFonts w:ascii="Tahoma" w:hAnsi="Tahoma" w:cs="Tahoma"/>
      <w:sz w:val="16"/>
      <w:szCs w:val="16"/>
    </w:rPr>
  </w:style>
  <w:style w:type="table" w:styleId="a5">
    <w:name w:val="Table Grid"/>
    <w:basedOn w:val="a1"/>
    <w:uiPriority w:val="59"/>
    <w:rsid w:val="00B9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0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2</cp:revision>
  <dcterms:created xsi:type="dcterms:W3CDTF">2019-08-10T13:27:00Z</dcterms:created>
  <dcterms:modified xsi:type="dcterms:W3CDTF">2019-08-10T13:27:00Z</dcterms:modified>
</cp:coreProperties>
</file>